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131d681f3ef45e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February 24, 2004</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The School Board of St. Lucie County held a regular meeting in the School Board Room on February 24, 2004 at 6:00 p.m.</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PRESENT:  MS.  CAROL A. HILSON, Chairman</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Member Residing in District No. 2</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	DR.  JUDI MILLER, Vice Chairman</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Member Residing in District No. 1</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DR.  JOHN CARVELLI</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Member Residing in District No. 3</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	DR.  SAMUEL S. GAINES</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Member Residing in District No. 5</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MRS. KATHRYN HENSLEY</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ALSO PRESENT:  MR. MICHAELJ. LANNON, District Superintendent</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MR. DANIEL B. HARRELL, ATTORNEY TO THE BOARD</w:t>
      </w:r>
    </w:p>
    <w:p>
      <w:pPr>
        <w:rPr>
          <w:sz w:val="22"/>
          <w:szCs w:val="22"/>
          <w:rFonts w:ascii="Lydian" w:hAnsi="Lydian"/>
          <w:vertAlign w:val="baseline"/>
          <w:b w:val="true"/>
          <w:i w:val="false"/>
          <w:u w:val="none"/>
          <w:strike w:val="false"/>
          <w:shadow w:val="false"/>
          <w:emboss w:val="false"/>
          <w:imprint w:val="false"/>
        </w:rPr>
        <w:jc w:val="center"/>
        <w:ind w:left="180" w:hanging="180"/>
        <w:spacing w:after="0" w:line="240" w:lineRule="auto"/>
        <w:keepLines/>
      </w:pPr>
      <w:r>
        <w:rPr>
          <w:sz w:val="22"/>
          <w:szCs w:val="22"/>
          <w:rFonts w:ascii="Lydian" w:hAnsi="Lydian"/>
          <w:vertAlign w:val="baseline"/>
          <w:b w:val="tru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Lucida Handwriting" w:hAnsi="Lucida Handwriting"/>
          <w:vertAlign w:val="baseline"/>
          <w:b w:val="false"/>
          <w:i w:val="false"/>
          <w:u w:val="none"/>
          <w:strike w:val="false"/>
          <w:shadow w:val="false"/>
          <w:emboss w:val="false"/>
          <w:imprint w:val="false"/>
        </w:rPr>
        <w:t xml:space="preserve">Completed </w:t>
      </w:r>
      <w:r>
        <w:rPr>
          <w:sz w:val="22"/>
          <w:szCs w:val="22"/>
          <w:rFonts w:ascii="Lydian" w:hAnsi="Lydian"/>
          <w:vertAlign w:val="baseline"/>
          <w:b w:val="false"/>
          <w:i w:val="false"/>
          <w:u w:val="none"/>
          <w:strike w:val="false"/>
          <w:shadow w:val="false"/>
          <w:emboss w:val="false"/>
          <w:imprint w:val="false"/>
        </w:rPr>
        <w:t xml:space="preserve">Kindergarten students from St. Lucie Elementary School will sand and then helped start the meeting by leading the Pledge of Allegiance.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Lucida Handwriting" w:hAnsi="Lucida Handwriting"/>
          <w:vertAlign w:val="baseline"/>
          <w:b w:val="false"/>
          <w:i w:val="false"/>
          <w:u w:val="none"/>
          <w:strike w:val="false"/>
          <w:shadow w:val="false"/>
          <w:emboss w:val="false"/>
          <w:imprint w:val="false"/>
        </w:rPr>
        <w:t xml:space="preserve">The Public Hearing was </w:t>
      </w:r>
      <w:r>
        <w:rPr>
          <w:sz w:val="16"/>
          <w:szCs w:val="16"/>
          <w:rFonts w:ascii="Lucida Handwriting" w:hAnsi="Lucida Handwriting"/>
          <w:vertAlign w:val="baseline"/>
          <w:b w:val="true"/>
          <w:i w:val="false"/>
          <w:u w:val="single"/>
          <w:strike w:val="false"/>
          <w:shadow w:val="false"/>
          <w:emboss w:val="false"/>
          <w:imprint w:val="false"/>
        </w:rPr>
        <w:t xml:space="preserve">continued</w:t>
      </w:r>
      <w:r>
        <w:rPr>
          <w:sz w:val="16"/>
          <w:szCs w:val="16"/>
          <w:rFonts w:ascii="Lucida Handwriting" w:hAnsi="Lucida Handwriting"/>
          <w:vertAlign w:val="baseline"/>
          <w:b w:val="false"/>
          <w:i w:val="false"/>
          <w:u w:val="none"/>
          <w:strike w:val="false"/>
          <w:shadow w:val="false"/>
          <w:emboss w:val="false"/>
          <w:imprint w:val="false"/>
        </w:rPr>
        <w:t xml:space="preserve"> to March 30, 2004 at 6:00 p.m. in the School Board Room (no action was taken regarding the policy book)</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Proposed Amendments to School Board Policy Book, Chapters 1 through 9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February 10, 2004 Regular Meeting </w:t>
      </w:r>
      <w:r>
        <w:rPr>
          <w:sz w:val="20"/>
          <w:szCs w:val="20"/>
          <w:rFonts w:ascii="Lydian" w:hAnsi="Lydian"/>
          <w:vertAlign w:val="baseline"/>
          <w:b w:val="true"/>
          <w:i w:val="true"/>
          <w:u w:val="single"/>
          <w:strike w:val="false"/>
          <w:shadow w:val="false"/>
          <w:emboss w:val="false"/>
          <w:imprint w:val="false"/>
        </w:rPr>
        <w:t xml:space="preserve">(Deleted)</w:t>
      </w:r>
      <w:r>
        <w:rPr>
          <w:sz w:val="20"/>
          <w:szCs w:val="20"/>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1. Educational Lamp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2. District Winners of the Volunteer of the Year</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Postponed</w:t>
      </w:r>
      <w:r>
        <w:rPr>
          <w:sz w:val="22"/>
          <w:szCs w:val="22"/>
          <w:rFonts w:ascii="Lydian" w:hAnsi="Lydian"/>
          <w:vertAlign w:val="baseline"/>
          <w:b w:val="false"/>
          <w:i w:val="false"/>
          <w:u w:val="none"/>
          <w:strike w:val="false"/>
          <w:shadow w:val="false"/>
          <w:emboss w:val="false"/>
          <w:imprint w:val="false"/>
        </w:rPr>
        <w:t xml:space="preserve"> 3. Clean Campus Award </w:t>
      </w:r>
      <w:r>
        <w:rPr>
          <w:sz w:val="22"/>
          <w:szCs w:val="22"/>
          <w:rFonts w:ascii="Lydian" w:hAnsi="Lydian"/>
          <w:vertAlign w:val="baseline"/>
          <w:b w:val="true"/>
          <w:i w:val="true"/>
          <w:u w:val="single"/>
          <w:strike w:val="false"/>
          <w:shadow w:val="false"/>
          <w:emboss w:val="false"/>
          <w:imprint w:val="false"/>
        </w:rPr>
        <w:t xml:space="preserve">(Postponed to the March 30, 2004 Meeting)</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4</w:t>
      </w:r>
      <w:r>
        <w:rPr>
          <w:sz w:val="22"/>
          <w:szCs w:val="22"/>
          <w:rFonts w:ascii="Lydian" w:hAnsi="Lydian"/>
          <w:vertAlign w:val="baseline"/>
          <w:b w:val="tru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Governor’s High School All Star for St. Lucie County School</w:t>
      </w:r>
      <w:r>
        <w:rPr>
          <w:sz w:val="22"/>
          <w:szCs w:val="22"/>
          <w:rFonts w:ascii="Lydian" w:hAnsi="Lydian"/>
          <w:vertAlign w:val="baseline"/>
          <w:b w:val="true"/>
          <w:i w:val="false"/>
          <w:u w:val="none"/>
          <w:strike w:val="false"/>
          <w:shadow w:val="false"/>
          <w:emboss w:val="false"/>
          <w:imprint w:val="false"/>
        </w:rPr>
        <w:t xml:space="preserve"> District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5. </w:t>
      </w:r>
      <w:r>
        <w:rPr>
          <w:sz w:val="18"/>
          <w:szCs w:val="18"/>
          <w:rFonts w:ascii="Lydian" w:hAnsi="Lydian"/>
          <w:vertAlign w:val="baseline"/>
          <w:b w:val="true"/>
          <w:i w:val="false"/>
          <w:u w:val="none"/>
          <w:strike w:val="false"/>
          <w:shadow w:val="false"/>
          <w:emboss w:val="false"/>
          <w:imprint w:val="false"/>
        </w:rPr>
        <w:t xml:space="preserve">Florida High School Athletic Association Recognition of Lincoln Park Academy as State #1 Public School in Class 3A </w:t>
      </w:r>
      <w:r>
        <w:rPr>
          <w:sz w:val="22"/>
          <w:szCs w:val="22"/>
          <w:rFonts w:ascii="Lydian" w:hAnsi="Lydian"/>
          <w:vertAlign w:val="baseline"/>
          <w:b w:val="false"/>
          <w:i w:val="false"/>
          <w:u w:val="none"/>
          <w:strike w:val="false"/>
          <w:shadow w:val="false"/>
          <w:emboss w:val="false"/>
          <w:imprint w:val="false"/>
        </w:rPr>
        <w:t xml:space="preserve">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6. Scholar Athlete of the Month</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7. Reading Council/CTA/CU Event Honoring Dr. Seuss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8. Recognition of Core Team Members and District Coaches for Positive Behavior Support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9. Dan McCarty Middle School Donation (Total $6,073.25)</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10. St. Lucie West Centennial High School Donations (Total $7,170)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11. Curriculum Report  </w:t>
      </w:r>
      <w:r>
        <w:rPr>
          <w:sz w:val="16"/>
          <w:szCs w:val="16"/>
          <w:rFonts w:ascii="Lucida Handwriting" w:hAnsi="Lucida Handwriting"/>
          <w:vertAlign w:val="baseline"/>
          <w:b w:val="false"/>
          <w:i w:val="false"/>
          <w:u w:val="none"/>
          <w:strike w:val="false"/>
          <w:shadow w:val="false"/>
          <w:emboss w:val="false"/>
          <w:imprint w:val="false"/>
        </w:rPr>
        <w:t xml:space="preserve">- Received a report on Character Education Programs and Black History Month activities.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12. Superintendent’s Report </w:t>
      </w:r>
      <w:r>
        <w:rPr>
          <w:sz w:val="16"/>
          <w:szCs w:val="16"/>
          <w:rFonts w:ascii="Lucida Handwriting" w:hAnsi="Lucida Handwriting"/>
          <w:vertAlign w:val="baseline"/>
          <w:b w:val="false"/>
          <w:i w:val="false"/>
          <w:u w:val="none"/>
          <w:strike w:val="false"/>
          <w:shadow w:val="false"/>
          <w:emboss w:val="false"/>
          <w:imprint w:val="false"/>
        </w:rPr>
        <w:t xml:space="preserve">- Received several notifications</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13. Personnel Agenda &amp; Leaves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40. 2004-05 St. Lucie County School District School Calendar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41. Monthly Financial Report 01-31-04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42. Payment of Bills for January 2004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43. Budget Amendment #6 - Capital Fund #1</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14. Certificates of Participation Reimbursement Resolution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15. Certificates of Participation Series 2004A Resolution </w:t>
      </w:r>
      <w:r>
        <w:rPr>
          <w:sz w:val="22"/>
          <w:szCs w:val="22"/>
          <w:rFonts w:ascii="Lydian" w:hAnsi="Lydian"/>
          <w:vertAlign w:val="baseline"/>
          <w:b w:val="true"/>
          <w:i w:val="true"/>
          <w:u w:val="single"/>
          <w:strike w:val="false"/>
          <w:shadow w:val="false"/>
          <w:emboss w:val="false"/>
          <w:imprint w:val="false"/>
        </w:rPr>
        <w:t xml:space="preserve">(Delete</w:t>
      </w:r>
      <w:r>
        <w:rPr>
          <w:sz w:val="22"/>
          <w:szCs w:val="22"/>
          <w:rFonts w:ascii="Lydian" w:hAnsi="Lydian"/>
          <w:vertAlign w:val="baseline"/>
          <w:b w:val="false"/>
          <w:i w:val="false"/>
          <w:u w:val="none"/>
          <w:strike w:val="false"/>
          <w:shadow w:val="false"/>
          <w:emboss w:val="false"/>
          <w:imprint w:val="false"/>
        </w:rPr>
        <w:t xml:space="preserv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16. Bid #0401010 Routine Vehicle Maintenance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17. Bid #0402011 Collator/Finisher System </w:t>
      </w:r>
      <w:r>
        <w:rPr>
          <w:sz w:val="22"/>
          <w:szCs w:val="22"/>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18. Spot Survey for the Fort Pierce Magnet School of the Arts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19. Addendum to Bell South Contract for Fiber Optic Wide Area Network</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Lucida Handwriting" w:hAnsi="Lucida Handwriting"/>
          <w:vertAlign w:val="baseline"/>
          <w:b w:val="true"/>
          <w:i w:val="true"/>
          <w:u w:val="single"/>
          <w:strike w:val="false"/>
          <w:shadow w:val="false"/>
          <w:emboss w:val="false"/>
          <w:imprint w:val="false"/>
        </w:rPr>
        <w:t xml:space="preserve"> </w:t>
      </w:r>
      <w:r>
        <w:rPr>
          <w:sz w:val="20"/>
          <w:szCs w:val="20"/>
          <w:rFonts w:ascii="Lydian" w:hAnsi="Lydian"/>
          <w:vertAlign w:val="baseline"/>
          <w:b w:val="true"/>
          <w:i w:val="true"/>
          <w:u w:val="single"/>
          <w:strike w:val="false"/>
          <w:shadow w:val="false"/>
          <w:emboss w:val="false"/>
          <w:imprint w:val="false"/>
        </w:rPr>
        <w:t xml:space="preserve">Addendum 44. Reading First Grant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true"/>
          <w:i w:val="true"/>
          <w:u w:val="single"/>
          <w:strike w:val="false"/>
          <w:shadow w:val="false"/>
          <w:emboss w:val="false"/>
          <w:imprint w:val="false"/>
        </w:rPr>
        <w:t xml:space="preserve">Addendum 45.  Renewal of Annual Agreement with Children’s Services Council for Teen Life Choices </w:t>
      </w:r>
    </w:p>
    <w:p>
      <w:pPr>
        <w:rPr>
          <w:sz w:val="18"/>
          <w:szCs w:val="18"/>
          <w:rFonts w:ascii="Lydian" w:hAnsi="Lydian"/>
          <w:vertAlign w:val="baseline"/>
          <w:b w:val="true"/>
          <w:i w:val="true"/>
          <w:u w:val="single"/>
          <w:strike w:val="false"/>
          <w:shadow w:val="false"/>
          <w:emboss w:val="false"/>
          <w:imprint w:val="false"/>
        </w:rPr>
        <w:jc w:val="both"/>
        <w:ind w:left="180" w:hanging="180"/>
        <w:spacing w:after="0" w:line="240" w:lineRule="auto"/>
        <w:keepLines/>
      </w:pPr>
      <w:r>
        <w:rPr>
          <w:sz w:val="18"/>
          <w:szCs w:val="18"/>
          <w:rFonts w:ascii="Lydian" w:hAnsi="Lydian"/>
          <w:vertAlign w:val="baseline"/>
          <w:b w:val="true"/>
          <w:i w:val="true"/>
          <w:u w:val="single"/>
          <w:strike w:val="false"/>
          <w:shadow w:val="false"/>
          <w:emboss w:val="false"/>
          <w:imprint w:val="false"/>
        </w:rPr>
        <w:t xml:space="preserve">	                              Program (Children’s Home Society)</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46. Character First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47. St. Lucie West Centennial Choral Department Trip to Atlanta, Georgia on April 1-5, 2004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48. Magnet Schools Assistance Program Resolution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20. Lincoln Park Academy Orchestra Trip to Perform at Carnegie Hall, New York, New York, on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January 14 - 18, 2005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21. Master Agreement with Schenkel Schultz Architects for Architectural Services for New High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22. Project Agreement with Proctor Construction for Construction Manager Services for Pre-design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K-8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23. Change Order #1 with Grimes Air Conditioning for Chiller Plant at Windmill Point Elementary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consent agenda items #13, #14, (#15 and #17 were deleted)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#16, #18, #19 through #23, and addendum items #44 - #48 (          /             /Carried 5-0.)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24.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#414/DT/08-30-87/0401/03-04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25.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#415/JS/08-26-90/0072/03-04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#416/PRR/09-07-91/0371/03-04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27.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#417/AP/11-02-89/0371/03-04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28.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#418/ChM/07-28-87/0161/03-04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#419/CaM/07-28-87/0161/03-04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#420/LK/03-24-90/0371/03-04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#421/MK/05-14-90/0371/03-04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#422/TH/10-26-89/0072/03-04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33.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#423/SE/11-01-86/0401/03-04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34.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#424/AE/01-10-87/0161/03-04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35.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#425/MD/04-02-90/0371/03-04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36.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#426/JD/02-28-90/0072/03-04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37.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#427/AM/06-16-87/0201/03-04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38.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#428/MH/09-09-86/0301/03-04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superintendent requested that the Board combine Other Business Items #24 - #38</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into one recommendation for approval of Stipulated Orders #414 - #428 (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Superintendent’s Goals and Objectives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Received handout from Superintendent on how to initiate or improve process in looking at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Superintendent’s job description. goals/objectives. Agreed to look at other tools and schedule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a future workshop.</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verbal report from Mr. Sanders about hurricane shelter space (schools make up 50%) and future expansion of space to better accommodate citizens. Discussed the need for joint planning with the City of Port St. Lucie, and the Regional Planning Council regarding future school sites/long range planning and how to become better collaborators for children.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CTA/CU President Clara Cook and Director of Personnel Sue Ranew informed the Board that they had developed a career ladder based on full funding by the state--this was consistent with other districts.  It would cost over $5 million.  The plan had to beturned in by March 1, 2004 and, again, stated the plan would be implemented with "full state funding".  The career laddwa was a work in progress due to the tight timeline given by the state.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Ms. Ranew reported that 42 committed people had attended collaborative bargaining training held on the February 22nd holiday during which 25 issues were identified (11 issues were common to all three bargaining units.  There would be an oversight committee, a steering committee, work teams that would work and report back on compensation and benefits by April 2, 2004.  The goal was to have one contract for all three bargaining units.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Referenced upcoming Treasure Coast Legislative Conference and Rally in Tally during which St. Lucie County needed to be represented.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Discussed the need for a four county joint meeting (all county boards, superintendents and staff members) and the need for a joint meeting  between both cities, the county and the school board, so everyone could hear the issues and gain an understanding on how each entity does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Asked Mr. Marty Sanders’ to submit his name/resume to Senator Ken Pruitt to serve on state committee.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Reviewed agenda for upcoming Treasure Coast Coalition meeting and asked if anyone had given input to the document/agenda that was received from IRCC that contained some contrary position statements vs. FSBA platform.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There were no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Afterconducting all business scheduled to be brought to the Board, Chairman Hilson adjourned the February 24, 2004 regular meeting at approximately 9:30 p.m.</w:t>
      </w:r>
      <w:r>
        <w:rPr>
          <w:sz w:val="16"/>
          <w:szCs w:val="16"/>
          <w:rFonts w:ascii="Lydian" w:hAnsi="Lydian"/>
          <w:vertAlign w:val="baseline"/>
          <w:b w:val="false"/>
          <w:i w:val="false"/>
          <w:u w:val="none"/>
          <w:strike w:val="false"/>
          <w:shadow w:val="false"/>
          <w:emboss w:val="false"/>
          <w:imprint w:val="false"/>
        </w:rPr>
        <w:t xml:space="preserve">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dbdf310e388d4062"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VSMNMP6JFE62-396-154</_dlc_DocId>
    <_dlc_DocIdUrl xmlns="bb8ff199-b3a7-47eb-a6fc-0f6b5be9fe5c">
      <Url>http://share/district/_layouts/DocIdRedir.aspx?ID=VSMNMP6JFE62-396-154</Url>
      <Description>VSMNMP6JFE62-396-154</Description>
    </_dlc_DocIdUrl>
    <SelectYear xmlns="bb8ff199-b3a7-47eb-a6fc-0f6b5be9fe5c">2004</SelectYear>
    <SelectMonth xmlns="bb8ff199-b3a7-47eb-a6fc-0f6b5be9fe5c">02-February</SelectMonth>
  </documentManagement>
</p:properties>
</file>

<file path=customXml/itemProps1.xml><?xml version="1.0" encoding="utf-8"?>
<ds:datastoreItem xmlns:ds="http://schemas.openxmlformats.org/officeDocument/2006/customXml" ds:itemID="{D0778B23-81BE-498B-A5C2-CC154A8E03F0}"/>
</file>

<file path=customXml/itemProps2.xml><?xml version="1.0" encoding="utf-8"?>
<ds:datastoreItem xmlns:ds="http://schemas.openxmlformats.org/officeDocument/2006/customXml" ds:itemID="{B27D3A16-522F-4984-BA15-35A8303EEBBF}"/>
</file>

<file path=customXml/itemProps3.xml><?xml version="1.0" encoding="utf-8"?>
<ds:datastoreItem xmlns:ds="http://schemas.openxmlformats.org/officeDocument/2006/customXml" ds:itemID="{AB10FFCA-91CA-48C5-AAFE-A18E750A3E5F}"/>
</file>

<file path=customXml/itemProps4.xml><?xml version="1.0" encoding="utf-8"?>
<ds:datastoreItem xmlns:ds="http://schemas.openxmlformats.org/officeDocument/2006/customXml" ds:itemID="{DB9906B5-C8FE-42ED-9DC0-F79E02C224D6}"/>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02-24-04 SLCSB Regular Meeting Agenda - Finalized</dc:title>
  <dc:creator>CN=chris harrison/O=stlucie</dc:creator>
  <cp:lastModifiedBy/>
  <cp:revision>1</cp:revision>
  <dcterms:created xsi:type="dcterms:W3CDTF">2004-03-29T21:17:18Z</dcterms:created>
  <dcterms:modified xsi:type="dcterms:W3CDTF">2005-11-05T02:01:05Z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f9b5662625c7e48285256e660059798a</vt:lpwstr>
  </property>
  <property fmtid="{D5CDD505-2E9C-101B-9397-08002B2CF9AE}" pid="4" name="NMSP NotesUrl">
    <vt:lpwstr>notes:///85256d470058b999/0/f9b5662625c7e48285256e660059798a</vt:lpwstr>
  </property>
  <property fmtid="{D5CDD505-2E9C-101B-9397-08002B2CF9AE}" pid="5" name="ContentTypeId">
    <vt:lpwstr>0x0101000CB69E0AB188BC49A3BB424194501D32</vt:lpwstr>
  </property>
  <property fmtid="{D5CDD505-2E9C-101B-9397-08002B2CF9AE}" pid="6" name="_dlc_DocIdItemGuid">
    <vt:lpwstr>0aa3c442-ef66-4992-b146-297b0c03b256</vt:lpwstr>
  </property>
</Properties>
</file>