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770f14d388e418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January 25 2005</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January 25, 2005 at approximately 6:00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DR. JUDI MILLER,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JOHN CARVELLI</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MS.  CAROL A. HILSON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ABSENT: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Board Attorney</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false"/>
          <w:i w:val="false"/>
          <w:u w:val="none"/>
          <w:strike w:val="false"/>
          <w:shadow w:val="false"/>
          <w:emboss w:val="false"/>
          <w:imprint w:val="false"/>
        </w:rPr>
        <w:t xml:space="preserve">Chairman Miller called the meeting to order.  The Southport Middle School Band performed under the direction of  Mr. John Turner.  Students led the Pledge of Allegiance to help start the meeting.</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PUBLIC HEARING (Continued to February 8, 2005 at 6:00 p.m.)</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false"/>
          <w:i w:val="false"/>
          <w:u w:val="none"/>
          <w:strike w:val="false"/>
          <w:shadow w:val="false"/>
          <w:emboss w:val="false"/>
          <w:imprint w:val="false"/>
        </w:rPr>
        <w:t xml:space="preserve">After receiving comments from the public on the Application for the St. Lucie Charter Academy, Inc., the Board may consider taking action (or continuing the public hearing to a date certain) based upon the superintendent’s recommendation.</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false"/>
          <w:i w:val="false"/>
          <w:u w:val="none"/>
          <w:strike w:val="false"/>
          <w:shadow w:val="false"/>
          <w:emboss w:val="false"/>
          <w:imprint w:val="false"/>
        </w:rPr>
        <w:t xml:space="preserve">Chairman Miller opened the public hearing to receive comments from members of the audience.  Hearing none, the public hearing was continued to the Board’s February 8, 2005 regular meeting.</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4"/>
          <w:szCs w:val="24"/>
          <w:rFonts w:ascii="Lydian" w:hAnsi="Lydian"/>
          <w:vertAlign w:val="baseline"/>
          <w:b w:val="false"/>
          <w:i w:val="false"/>
          <w:u w:val="none"/>
          <w:strike w:val="false"/>
          <w:shadow w:val="false"/>
          <w:emboss w:val="false"/>
          <w:imprint w:val="false"/>
        </w:rPr>
        <w:jc w:val="both"/>
        <w:ind w:left="2880" w:hanging="28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Action:		There was a motion to approve the minutes for the January 11, 2005 Regular Meeting (Hilson/Carvelli/Carried 4-0).</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Board members had missed Dr. Gaines while he was recovering from  surgery.  Chairman Miller mentioned it was great to have him back and on his birthday too.  Everyone joined in to sing Happy Birthday to Dr. Gaines, who was presented with a birthday cake and card with many good wishes from all.  It was good to see him in his chair once again.</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	Educational Lamp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Susan Helms-Smith called up the following nominees for the Educational Lamp Award:  Ruby Hollowman, Dorian Newbern, Teresa Tierney, Gail DiBiasio, and Angie Moorer.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2.	United Way Campaign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Karen Knapp, CEO of United Way, spoke about the terrific needs of our community this year; the goal was $1.7 million.  Mrs. Knapp appreciated the Board’s support throughout the years.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OPPAGA SEAL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Camille Hooper, Director of Finance who spearheaded the effort to comply with the OPPAGA audit process, presented the chairman with the OPPAGA Seal that was the first seal to be earned by any school district in the state this year. </w:t>
      </w:r>
    </w:p>
    <w:p>
      <w:pPr>
        <w:rPr>
          <w:sz w:val="16"/>
          <w:szCs w:val="16"/>
          <w:rFonts w:ascii="Lydian" w:hAnsi="Lydian"/>
          <w:vertAlign w:val="baseline"/>
          <w:b w:val="false"/>
          <w:i w:val="false"/>
          <w:u w:val="none"/>
          <w:strike w:val="false"/>
          <w:shadow w:val="false"/>
          <w:emboss w:val="false"/>
          <w:imprint w:val="false"/>
        </w:rPr>
        <w:jc w:val="left"/>
        <w:spacing w:after="0" w:line="240" w:lineRule="auto"/>
      </w:pPr>
      <w:r>
        <w:rPr>
          <w:sz w:val="16"/>
          <w:szCs w:val="16"/>
          <w:rFonts w:ascii="Lydian" w:hAnsi="Lydian"/>
          <w:vertAlign w:val="baseline"/>
          <w:b w:val="false"/>
          <w:i w:val="false"/>
          <w:u w:val="none"/>
          <w:strike w:val="false"/>
          <w:shadow w:val="false"/>
          <w:emboss w:val="false"/>
          <w:imprint w:val="false"/>
        </w:rPr>
        <w:t xml:space="preserve">3.	St. Lucie County Education Foundation Presentation of Working Together for Success Grants for Innovative School-wide Projects/Classroom Projects</w:t>
      </w: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President Pat Alley presented the second round of school-wide grants.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4.	Florida Association of School Psychologists Outstanding Administrator of the Year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This item was postponed since the recipient of the award could not attend the meeting.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5.	Ed Happ Senior Volunteer Award –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This was a new category of an award  to be given quarterly in memory of Mr. Ed Happ, a former outstanding volunteer in our school system..  The first winner was Mr. Carlton Tinker Applebee.</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Addendum 59. Donation to Tsunami/Asian Relief Effort from Paul Jacquin &amp; Sons, Inc. (Total Value $500)</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		Action:		The superintendent recommended that the Board accept the donation of $500 </w:t>
      </w:r>
    </w:p>
    <w:p>
      <w:pPr>
        <w:rPr>
          <w:sz w:val="22"/>
          <w:szCs w:val="22"/>
          <w:rFonts w:ascii="Lydian" w:hAnsi="Lydian"/>
          <w:vertAlign w:val="baseline"/>
          <w:b w:val="true"/>
          <w:i w:val="true"/>
          <w:u w:val="none"/>
          <w:strike w:val="false"/>
          <w:shadow w:val="false"/>
          <w:emboss w:val="false"/>
          <w:imprint w:val="false"/>
        </w:rPr>
        <w:jc w:val="both"/>
        <w:spacing w:after="0" w:line="240" w:lineRule="auto"/>
        <w:keepLines/>
      </w:pPr>
      <w:r>
        <w:rPr>
          <w:sz w:val="22"/>
          <w:szCs w:val="22"/>
          <w:rFonts w:ascii="Lydian" w:hAnsi="Lydian"/>
          <w:vertAlign w:val="baseline"/>
          <w:b w:val="true"/>
          <w:i w:val="true"/>
          <w:u w:val="none"/>
          <w:strike w:val="false"/>
          <w:shadow w:val="false"/>
          <w:emboss w:val="false"/>
          <w:imprint w:val="false"/>
        </w:rPr>
        <w:t xml:space="preserve">for the Asian Relief effort from Paul Jacquin &amp; Sons, Inc. (Hilson/Gaines/Carried 3-0; Dr. Carvelli had stepped out of the room prior to the vote.)</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6.	Floresta Elementary Donation (Total Value $499.20)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 of $499.20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on behalf of Floresta Elementary (Gaines/Carvelli/Carried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7. Forest Grove Middle School Donation (Total Value $1,000)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 of $1,000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on behalf of Forest Grove  Middle School (Hilson/Gaines/Carried 4-0).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7.	Fort Pierce Magnet School of the Arts Donation (Total Value $1,000)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 of $1,000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on behalf of Fort Pierce Magnet School of the Arts (Hilson/Carvelli/Carried 4-0.)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8.	Morningside Elementary – 2004 Sun Trust School Fund Drive Winner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 donation of $700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from Sun Trust on behalf of Morningside Elementary as  Winner of their 2004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Fund Drive for the Fort Pierce area (Carvelli/Gaines/Carried 4-0).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9.	Recognition of Schools that Donated Items to the USS Harry S. Truman</w:t>
      </w:r>
      <w:r>
        <w:rPr>
          <w:sz w:val="16"/>
          <w:szCs w:val="16"/>
          <w:rFonts w:ascii="Lydian" w:hAnsi="Lydian"/>
          <w:vertAlign w:val="baseline"/>
          <w:b w:val="tru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recognize the staff and students of the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of the following schools for donating to the sailors on the USS Harry S. Truman who could not be home for the holidays;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Fairlawn Elementary, Windmill Point Elementary, Lakewood Park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Dan McCarty Middle School, St. Lucie West Centennial High School, JROTC,</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Port St. Lucie High School, Fort Pierce Central High School – JROTC,</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Fort Pierce Westwood High School – JROTC, and Lincoln Park Academy (Carvelli/Gaines/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Carried 4-0).</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10.	Donation to </w:t>
      </w:r>
      <w:r>
        <w:rPr>
          <w:sz w:val="18"/>
          <w:szCs w:val="18"/>
          <w:rFonts w:ascii="Lydian" w:hAnsi="Lydian"/>
          <w:vertAlign w:val="baseline"/>
          <w:b w:val="true"/>
          <w:i w:val="false"/>
          <w:u w:val="none"/>
          <w:strike w:val="false"/>
          <w:shadow w:val="false"/>
          <w:emboss w:val="false"/>
          <w:imprint w:val="false"/>
        </w:rPr>
        <w:t xml:space="preserve">St. Lucie County School District from Florida Power &amp; Light (Rebate Check)</w:t>
      </w:r>
    </w:p>
    <w:p>
      <w:pPr>
        <w:rPr>
          <w:sz w:val="18"/>
          <w:szCs w:val="18"/>
          <w:rFonts w:ascii="Lydian" w:hAnsi="Lydian"/>
          <w:vertAlign w:val="baseline"/>
          <w:b w:val="true"/>
          <w:i w:val="false"/>
          <w:u w:val="none"/>
          <w:strike w:val="false"/>
          <w:shadow w:val="false"/>
          <w:emboss w:val="false"/>
          <w:imprint w:val="false"/>
        </w:rPr>
        <w:jc w:val="both"/>
        <w:spacing w:after="0" w:line="240" w:lineRule="auto"/>
        <w:keepLines/>
      </w:pPr>
      <w:r>
        <w:rPr>
          <w:sz w:val="18"/>
          <w:szCs w:val="18"/>
          <w:rFonts w:ascii="Lydian" w:hAnsi="Lydian"/>
          <w:vertAlign w:val="baseline"/>
          <w:b w:val="true"/>
          <w:i w:val="false"/>
          <w:u w:val="none"/>
          <w:strike w:val="false"/>
          <w:shadow w:val="false"/>
          <w:emboss w:val="false"/>
          <w:imprint w:val="false"/>
        </w:rPr>
        <w:t xml:space="preserve">John Dixon from the Facilities Dept. and a representative  from FPL  had worked together to plan a chiller design with greater efficiency as a model in Florida.  The incentive award totaled $11,057.80</w:t>
      </w:r>
    </w:p>
    <w:p>
      <w:pPr>
        <w:rPr>
          <w:sz w:val="18"/>
          <w:szCs w:val="18"/>
          <w:rFonts w:ascii="Lydian" w:hAnsi="Lydian"/>
          <w:vertAlign w:val="baseline"/>
          <w:b w:val="true"/>
          <w:i w:val="false"/>
          <w:u w:val="none"/>
          <w:strike w:val="false"/>
          <w:shadow w:val="false"/>
          <w:emboss w:val="false"/>
          <w:imprint w:val="false"/>
        </w:rPr>
        <w:jc w:val="both"/>
        <w:ind w:left="3600" w:hanging="2160"/>
        <w:spacing w:after="0" w:line="240" w:lineRule="auto"/>
        <w:keepLines/>
      </w:pPr>
      <w:r>
        <w:rPr>
          <w:sz w:val="18"/>
          <w:szCs w:val="18"/>
          <w:rFonts w:ascii="Lydian" w:hAnsi="Lydian"/>
          <w:vertAlign w:val="baseline"/>
          <w:b w:val="true"/>
          <w:i w:val="false"/>
          <w:u w:val="none"/>
          <w:strike w:val="false"/>
          <w:shadow w:val="false"/>
          <w:emboss w:val="false"/>
          <w:imprint w:val="false"/>
        </w:rPr>
        <w:t xml:space="preserve">	 	Action:	The superintendent recommended that the Board accept the check from FP&amp;L for$11,057.80 for the chiller design incentive (Gaines/Hilson/Carried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12. Curriculum Report –</w:t>
      </w:r>
    </w:p>
    <w:p>
      <w:pPr>
        <w:rPr>
          <w:sz w:val="18"/>
          <w:szCs w:val="18"/>
          <w:rFonts w:ascii="Lydian" w:hAnsi="Lydian"/>
          <w:vertAlign w:val="baseline"/>
          <w:b w:val="false"/>
          <w:i w:val="false"/>
          <w:u w:val="none"/>
          <w:strike w:val="false"/>
          <w:shadow w:val="false"/>
          <w:emboss w:val="false"/>
          <w:imprint w:val="false"/>
        </w:rPr>
        <w:jc w:val="both"/>
        <w:spacing w:after="0" w:line="240" w:lineRule="auto"/>
      </w:pPr>
      <w:r>
        <w:rPr>
          <w:sz w:val="18"/>
          <w:szCs w:val="18"/>
          <w:rFonts w:ascii="Lydian" w:hAnsi="Lydian"/>
          <w:vertAlign w:val="baseline"/>
          <w:b w:val="false"/>
          <w:i w:val="false"/>
          <w:u w:val="none"/>
          <w:strike w:val="false"/>
          <w:shadow w:val="false"/>
          <w:emboss w:val="false"/>
          <w:imprint w:val="false"/>
        </w:rPr>
        <w:t xml:space="preserve">Received School Improvement Plans presented  by: 1) Forest Grove Middle;  2) Southern Oaks Middle,  3) Northport Middle, and 4) the alternative Schools (PACE Center, Sunrise Academy, LAPP, Delaware Avenue School, Detention Center, and DATA House). See the supplemental minutes report for the highlights of each report. Board members expressed their appreciation for the clarity of the plans and thanked staff for their efforts in bringing their plans to the Board.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13. Superintendent’s Report </w:t>
      </w:r>
    </w:p>
    <w:p>
      <w:pPr>
        <w:rPr>
          <w:sz w:val="22"/>
          <w:szCs w:val="22"/>
          <w:rFonts w:ascii="Times New Roman" w:hAnsi="Times New Roman"/>
          <w:vertAlign w:val="baseline"/>
          <w:b w:val="false"/>
          <w:i w:val="false"/>
          <w:u w:val="none"/>
          <w:strike w:val="false"/>
          <w:shadow w:val="false"/>
          <w:emboss w:val="false"/>
          <w:imprint w:val="false"/>
        </w:rPr>
        <w:jc w:val="left"/>
        <w:spacing w:after="0" w:line="240" w:lineRule="auto"/>
      </w:pPr>
      <w:r>
        <w:rPr>
          <w:sz w:val="22"/>
          <w:szCs w:val="22"/>
          <w:rFonts w:ascii="Times New Roman" w:hAnsi="Times New Roman"/>
          <w:vertAlign w:val="baseline"/>
          <w:b w:val="false"/>
          <w:i w:val="false"/>
          <w:u w:val="none"/>
          <w:strike w:val="false"/>
          <w:shadow w:val="false"/>
          <w:emboss w:val="false"/>
          <w:imprint w:val="false"/>
        </w:rPr>
        <w:t xml:space="preserve">-	</w:t>
      </w:r>
      <w:r>
        <w:rPr>
          <w:sz w:val="22"/>
          <w:szCs w:val="22"/>
          <w:rFonts w:ascii="Lydian" w:hAnsi="Lydian"/>
          <w:vertAlign w:val="baseline"/>
          <w:b w:val="false"/>
          <w:i w:val="false"/>
          <w:u w:val="none"/>
          <w:strike w:val="false"/>
          <w:shadow w:val="false"/>
          <w:emboss w:val="false"/>
          <w:imprint w:val="false"/>
        </w:rPr>
        <w:t xml:space="preserve">Reported on the district’s 3 TOY semifinalists who were notified during the current school day</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	The Governor had announced his budget.  Superintendents at a recent FADSS conference had listed </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matters of importance such as:</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no unfunded mandates including time issues, i.e., the finger printing bill; the need for 1 year of  planning</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for all new initiatives,( the Voluntary Pre-K that was delayed after the constitutional vote and then was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moved last year, vetoed by the Governor, then dealt with again in special session where the bill was passed and is now facing a glitch bill to fix several things that are still wrong with it), the alignment of AYP, NCLB, and the A+ plan Florida has been working with </w:t>
      </w:r>
      <w:r>
        <w:rPr>
          <w:sz w:val="22"/>
          <w:szCs w:val="22"/>
          <w:rFonts w:ascii="Lydian" w:hAnsi="Lydian"/>
          <w:vertAlign w:val="baseline"/>
          <w:b w:val="true"/>
          <w:i w:val="false"/>
          <w:u w:val="none"/>
          <w:strike w:val="false"/>
          <w:shadow w:val="false"/>
          <w:emboss w:val="false"/>
          <w:imprint w:val="false"/>
        </w:rPr>
        <w:t xml:space="preserve"> </w:t>
      </w:r>
    </w:p>
    <w:p>
      <w:pPr>
        <w:rPr>
          <w:sz w:val="22"/>
          <w:szCs w:val="22"/>
          <w:rFonts w:ascii="Lydian" w:hAnsi="Lydian"/>
          <w:vertAlign w:val="baseline"/>
          <w:b w:val="true"/>
          <w:i w:val="false"/>
          <w:u w:val="none"/>
          <w:strike w:val="false"/>
          <w:shadow w:val="false"/>
          <w:emboss w:val="false"/>
          <w:imprint w:val="false"/>
        </w:rPr>
        <w:jc w:val="both"/>
        <w:ind w:firstLine="720"/>
        <w:spacing w:after="0" w:line="240" w:lineRule="auto"/>
      </w:pPr>
      <w:r>
        <w:rPr>
          <w:sz w:val="22"/>
          <w:szCs w:val="22"/>
          <w:rFonts w:ascii="Lydian" w:hAnsi="Lydian"/>
          <w:vertAlign w:val="baseline"/>
          <w:b w:val="true"/>
          <w:i w:val="false"/>
          <w:u w:val="none"/>
          <w:strike w:val="false"/>
          <w:shadow w:val="false"/>
          <w:emboss w:val="false"/>
          <w:imprint w:val="false"/>
        </w:rPr>
        <w:t xml:space="preserve">-	Dr. Carvelli arvelli asked for a report on Pre-K from Nancy Archer due to real IMPLICATIONS</w:t>
      </w:r>
    </w:p>
    <w:p>
      <w:pPr>
        <w:rPr>
          <w:sz w:val="22"/>
          <w:szCs w:val="22"/>
          <w:rFonts w:ascii="Lydian" w:hAnsi="Lydian"/>
          <w:vertAlign w:val="baseline"/>
          <w:b w:val="true"/>
          <w:i w:val="false"/>
          <w:u w:val="none"/>
          <w:strike w:val="false"/>
          <w:shadow w:val="false"/>
          <w:emboss w:val="false"/>
          <w:imprint w:val="false"/>
        </w:rPr>
        <w:jc w:val="both"/>
        <w:ind w:firstLine="720"/>
        <w:spacing w:after="0" w:line="240" w:lineRule="auto"/>
      </w:pPr>
      <w:r>
        <w:rPr>
          <w:sz w:val="22"/>
          <w:szCs w:val="22"/>
          <w:rFonts w:ascii="Lydian" w:hAnsi="Lydian"/>
          <w:vertAlign w:val="baseline"/>
          <w:b w:val="true"/>
          <w:i w:val="false"/>
          <w:u w:val="none"/>
          <w:strike w:val="false"/>
          <w:shadow w:val="false"/>
          <w:emboss w:val="false"/>
          <w:imprint w:val="false"/>
        </w:rPr>
        <w:t xml:space="preserve">-	On another matter, it was mentioned that Florida had a teacher crisis.  The state needed 30,000 </w:t>
      </w:r>
    </w:p>
    <w:p>
      <w:pPr>
        <w:rPr>
          <w:sz w:val="22"/>
          <w:szCs w:val="22"/>
          <w:rFonts w:ascii="Lydian" w:hAnsi="Lydian"/>
          <w:vertAlign w:val="baseline"/>
          <w:b w:val="true"/>
          <w:i w:val="false"/>
          <w:u w:val="none"/>
          <w:strike w:val="false"/>
          <w:shadow w:val="false"/>
          <w:emboss w:val="false"/>
          <w:imprint w:val="false"/>
        </w:rPr>
        <w:jc w:val="both"/>
        <w:ind w:firstLine="720"/>
        <w:spacing w:after="0" w:line="240" w:lineRule="auto"/>
      </w:pPr>
      <w:r>
        <w:rPr>
          <w:sz w:val="22"/>
          <w:szCs w:val="22"/>
          <w:rFonts w:ascii="Lydian" w:hAnsi="Lydian"/>
          <w:vertAlign w:val="baseline"/>
          <w:b w:val="true"/>
          <w:i w:val="false"/>
          <w:u w:val="none"/>
          <w:strike w:val="false"/>
          <w:shadow w:val="false"/>
          <w:emboss w:val="false"/>
          <w:imprint w:val="false"/>
        </w:rPr>
        <w:t xml:space="preserve">new teachers in the next few years.</w:t>
      </w:r>
    </w:p>
    <w:p>
      <w:pPr>
        <w:rPr>
          <w:sz w:val="22"/>
          <w:szCs w:val="22"/>
          <w:rFonts w:ascii="Lydian" w:hAnsi="Lydian"/>
          <w:vertAlign w:val="baseline"/>
          <w:b w:val="true"/>
          <w:i w:val="false"/>
          <w:u w:val="none"/>
          <w:strike w:val="false"/>
          <w:shadow w:val="false"/>
          <w:emboss w:val="false"/>
          <w:imprint w:val="false"/>
        </w:rPr>
        <w:jc w:val="both"/>
        <w:spacing w:after="0" w:line="240" w:lineRule="auto"/>
      </w:pPr>
      <w:r>
        <w:rPr>
          <w:sz w:val="22"/>
          <w:szCs w:val="22"/>
          <w:rFonts w:ascii="Lydian" w:hAnsi="Lydian"/>
          <w:vertAlign w:val="baseline"/>
          <w:b w:val="true"/>
          <w:i w:val="false"/>
          <w:u w:val="none"/>
          <w:strike w:val="false"/>
          <w:shadow w:val="false"/>
          <w:emboss w:val="false"/>
          <w:imprint w:val="false"/>
        </w:rPr>
        <w:t xml:space="preserve">	</w:t>
      </w:r>
    </w:p>
    <w:p>
      <w:pPr>
        <w:rPr>
          <w:sz w:val="22"/>
          <w:szCs w:val="22"/>
          <w:rFonts w:ascii="Lydian" w:hAnsi="Lydian"/>
          <w:vertAlign w:val="baseline"/>
          <w:b w:val="true"/>
          <w:i w:val="false"/>
          <w:u w:val="none"/>
          <w:strike w:val="false"/>
          <w:shadow w:val="false"/>
          <w:emboss w:val="false"/>
          <w:imprint w:val="false"/>
        </w:rPr>
        <w:jc w:val="both"/>
        <w:ind w:left="1440" w:hanging="1440"/>
        <w:spacing w:after="0" w:line="240" w:lineRule="auto"/>
      </w:pPr>
      <w:r>
        <w:rPr>
          <w:sz w:val="22"/>
          <w:szCs w:val="22"/>
          <w:rFonts w:ascii="Lydian" w:hAnsi="Lydian"/>
          <w:vertAlign w:val="baseline"/>
          <w:b w:val="true"/>
          <w:i w:val="false"/>
          <w:u w:val="none"/>
          <w:strike w:val="false"/>
          <w:shadow w:val="false"/>
          <w:emboss w:val="false"/>
          <w:imprint w:val="false"/>
        </w:rPr>
        <w:t xml:space="preserve">	-	Mr. Lannon and Mr. Sanders reviewed recovery efforts and responses from families regarding recovery updates.  Calls were favorable about the information and effort to communicate.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w:t>
      </w:r>
      <w:r>
        <w:rPr>
          <w:sz w:val="24"/>
          <w:szCs w:val="24"/>
          <w:rFonts w:ascii="Lydian" w:hAnsi="Lydian"/>
          <w:vertAlign w:val="baseline"/>
          <w:b w:val="true"/>
          <w:i w:val="false"/>
          <w:u w:val="single"/>
          <w:strike w:val="false"/>
          <w:shadow w:val="false"/>
          <w:emboss w:val="false"/>
          <w:imprint w:val="false"/>
        </w:rPr>
        <w:t xml:space="preserve">ONSENT AGENDA</w:t>
      </w:r>
    </w:p>
    <w:p>
      <w:pPr>
        <w:rPr>
          <w:sz w:val="22"/>
          <w:szCs w:val="22"/>
          <w:rFonts w:ascii="Lydian" w:hAnsi="Lydian"/>
          <w:vertAlign w:val="baseline"/>
          <w:b w:val="false"/>
          <w:i w:val="false"/>
          <w:u w:val="none"/>
          <w:strike w:val="false"/>
          <w:shadow w:val="false"/>
          <w:emboss w:val="false"/>
          <w:imprint w:val="false"/>
        </w:rPr>
        <w:jc w:val="both"/>
        <w:ind w:left="2160" w:hanging="216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I recommend that the Board approve consent agenda items #14 through #18, #20, and #22 through #44. (note #19 and #21 have been deleted) (Carvelli/Hilson/Carried 3-0; Dr. Gaines had to leave the meeting early).</w:t>
      </w:r>
    </w:p>
    <w:p>
      <w:pPr>
        <w:rPr>
          <w:sz w:val="22"/>
          <w:szCs w:val="22"/>
          <w:rFonts w:ascii="Lydian" w:hAnsi="Lydian"/>
          <w:vertAlign w:val="baseline"/>
          <w:b w:val="false"/>
          <w:i w:val="false"/>
          <w:u w:val="none"/>
          <w:strike w:val="false"/>
          <w:shadow w:val="false"/>
          <w:emboss w:val="false"/>
          <w:imprint w:val="false"/>
        </w:rPr>
        <w:jc w:val="both"/>
        <w:ind w:left="2160" w:hanging="216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asked if grant monies were pursued by schools and asked that staff look into this and update the Board.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Personnel Agenda &amp; Leaves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15. Job Descriptions for Building Automation Specialist, Payroll Manager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16. Payment of Bills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Monthly Financial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Budget Amendment #2, Special Revenue Fund #1</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Bid Item #0501002 Video Conferencing Bridge </w:t>
      </w:r>
      <w:r>
        <w:rPr>
          <w:sz w:val="22"/>
          <w:szCs w:val="22"/>
          <w:rFonts w:ascii="Lydian" w:hAnsi="Lydian"/>
          <w:vertAlign w:val="baseline"/>
          <w:b w:val="true"/>
          <w:i w:val="true"/>
          <w:u w:val="singl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Bid Item #0501003 E-Rate Cabling Materials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RFP-05-3 Long Distance Service </w:t>
      </w:r>
      <w:r>
        <w:rPr>
          <w:sz w:val="22"/>
          <w:szCs w:val="22"/>
          <w:rFonts w:ascii="Lydian" w:hAnsi="Lydian"/>
          <w:vertAlign w:val="baseline"/>
          <w:b w:val="true"/>
          <w:i w:val="true"/>
          <w:u w:val="single"/>
          <w:strike w:val="false"/>
          <w:shadow w:val="false"/>
          <w:emboss w:val="false"/>
          <w:imprint w:val="false"/>
        </w:rPr>
        <w:t xml:space="preserve">(Delete)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RFP-05-4 Cellular Telephone Service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Technology Plan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Treasure Coast Educators Coalition Legislative Issues</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25. Summer Musical Theater Production of “Seussical”</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26.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Claudia Jones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27.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Romana Zuckerman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28.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Melissa Smith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29.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Norcell McRay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30.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Melinda Hart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31.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Donita Pearis-Forbes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32.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Marguerite Young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33.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Charles Longworth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34.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Benita Locklear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35.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John Keaney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36.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Catherine Junginger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37.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Laura Giraldez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38.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William Fish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39.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Florence D. Burns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40. </w:t>
      </w:r>
      <w:r>
        <w:rPr>
          <w:sz w:val="20"/>
          <w:szCs w:val="20"/>
          <w:rFonts w:ascii="Lydian" w:hAnsi="Lydian"/>
          <w:vertAlign w:val="baseline"/>
          <w:b w:val="false"/>
          <w:i w:val="false"/>
          <w:u w:val="none"/>
          <w:strike w:val="false"/>
          <w:shadow w:val="false"/>
          <w:emboss w:val="false"/>
          <w:imprint w:val="false"/>
        </w:rPr>
        <w:t xml:space="preserve">Amendment to Professional Services Agreement with Catherine Kohl Barrios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41. </w:t>
      </w:r>
      <w:r>
        <w:rPr>
          <w:sz w:val="20"/>
          <w:szCs w:val="20"/>
          <w:rFonts w:ascii="Lydian" w:hAnsi="Lydian"/>
          <w:vertAlign w:val="baseline"/>
          <w:b w:val="false"/>
          <w:i w:val="false"/>
          <w:u w:val="none"/>
          <w:strike w:val="false"/>
          <w:shadow w:val="false"/>
          <w:emboss w:val="false"/>
          <w:imprint w:val="false"/>
        </w:rPr>
        <w:t xml:space="preserve">Professional Services Agreement with Gerard Burns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42. </w:t>
      </w:r>
      <w:r>
        <w:rPr>
          <w:sz w:val="20"/>
          <w:szCs w:val="20"/>
          <w:rFonts w:ascii="Lydian" w:hAnsi="Lydian"/>
          <w:vertAlign w:val="baseline"/>
          <w:b w:val="false"/>
          <w:i w:val="false"/>
          <w:u w:val="none"/>
          <w:strike w:val="false"/>
          <w:shadow w:val="false"/>
          <w:emboss w:val="false"/>
          <w:imprint w:val="false"/>
        </w:rPr>
        <w:t xml:space="preserve">Professional Agreement with Patricia Wirth for Hospitalized/Homebound Teacher </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43.</w:t>
      </w:r>
      <w:r>
        <w:rPr>
          <w:sz w:val="20"/>
          <w:szCs w:val="20"/>
          <w:rFonts w:ascii="Lydian" w:hAnsi="Lydian"/>
          <w:vertAlign w:val="baseline"/>
          <w:b w:val="false"/>
          <w:i w:val="false"/>
          <w:u w:val="none"/>
          <w:strike w:val="false"/>
          <w:shadow w:val="false"/>
          <w:emboss w:val="false"/>
          <w:imprint w:val="false"/>
        </w:rPr>
        <w:t xml:space="preserve">Partial Guaranteed Maximum Price with C. R. Klewin for Site Work and Concrete Work at New High School AAA-A</w:t>
      </w:r>
    </w:p>
    <w:p>
      <w:pPr>
        <w:rPr>
          <w:sz w:val="24"/>
          <w:szCs w:val="24"/>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44. </w:t>
      </w:r>
      <w:r>
        <w:rPr>
          <w:sz w:val="18"/>
          <w:szCs w:val="18"/>
          <w:rFonts w:ascii="Lydian" w:hAnsi="Lydian"/>
          <w:vertAlign w:val="baseline"/>
          <w:b w:val="false"/>
          <w:i w:val="false"/>
          <w:u w:val="none"/>
          <w:strike w:val="false"/>
          <w:shadow w:val="false"/>
          <w:emboss w:val="false"/>
          <w:imprint w:val="false"/>
        </w:rPr>
        <w:t xml:space="preserve">Work Authorization for A &amp; M Engineering and Testing Inc. for Soils and Concrete Testing at New High School AAA-A</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OTHER BUSINESS</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45. Stipulated Findings of Fact, Conclusions of Law and Penalty, and Final Order #594/DW/07-10-89/0161/04-05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46. Stipulated Findings of Fact, Conclusions of Law and Penalty, and Final Order #595/RC/08-03-89/0161/04-05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47. Stipulated Findings of Fact, Conclusions of Law and Penalty, and Final Order #596/BC/07-21-91/0072/04-05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48. Stipulated Findings of Fact, Conclusions of Law and Penalty, and Final Order #597/RT/03-15-88/0301/04-05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49. Stipulated Findings of Fact, Conclusions of Law and Penalty, and Final Order #598/CS02-04-90/0201/04-05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50. Stipulated Findings of Fact, Conclusions of Law and Penalty, and Final Order#599/DS/02-19-89/0401/04-05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51. Stipulated Findings of Fact, Conclusions of Law and Penalty, and Final Order #600/HJ/07-27-89/0201/04-05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52. Stipulated Findings of Fact, Conclusions of Law and Penalty, and Final Order #601/AI/07-10-89/0301/04-05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53. Stipulated Findings of Fact, Conclusions of Law and Penalty, and Final Order #602JH/05-11-90/0072/04-05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54. Stipulated Findings of Fact, Conclusions of Law and Penalty, and Final Order #603/JS/02-11-89/0371/04-05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55. Stipulated Findings of Fact, Conclusions of Law and Penalty, and Final Order #604/DH/01-20-92/0371/04-05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56. Stipulated Findings of Fact, Conclusions of Law and Penalty, and Final Order #605/GH/09-26-86/0401/04-05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57. Stipulated Findings of Fact, Conclusions of Law and Penalty, and Final Order #606/LB/0401/11-21-88/04-05</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Action:		The superintendent asked that  the Board combine Other Business items #45 through #57 into one recommendation</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For approval of Stipulated Findings of Fact, Conclusions of Law and Penalty and Final Orders</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#594 through #606 (Carvelli/Hilson/Carried 3-0)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FINANCE/BUDGET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Sanders had a hurricane recovery report and cost estimates.  He also provided a projects list for review and reported  his office had received 115 concerns.  E. E. &amp; G. had been focusing on the investigation of remediation efforts on those concerns.  They sent out responses to all schools in writing while they have been communicating with the schools, either principals or site people.  All of the concerns up to the last 3 or 4 had been investigated.  Work plans had been prepared or implemented.  E. E. &amp; G. had prepared work plans for seven of the schools they believe have the most concerns.  Mr. Sanders would be reviewing those work plans with E. E. &amp; G. to try to get a schedule to complete them, to plan for the level of work effort. It was discovered that all ceiling tiles were not yet fixed.  Windows should be repaired by the end of February.  Carpet 591,000 sq. feet had been removed plus an additional 12 classrooms. Twenty-nine schools had 100% of their floors completed; three schools had less than 50% complete.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From a hurricane recovery perspective, Mr. Sanders mentioned he had commissioned a roof survey and had received just about all cost estimates.  Staff was working with construction managers under continuing contract to implement the recommendations in the roof surveys.  The facilities department was receiving cost estimates and actual programs of work to do the final roof repairs while many had temporary dry-ins, this would focus on the final roof repairs.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had toured the new K-8 school and confirmed with Mr. Sanders that the facility was still on budget and schedule for substantial completion.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Dr. Miller asked if there would be an update on  combining referendums. Mr. Lannon agreed that the Board  may need an update on the education  research park and Sen. Pruitt’s efforts.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asked for an update on the Lincoln Park Academy Media Center.  Mr. Sanders had assigned Mr. John Gillette to supervise the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asked about the 115 concerns that had been responded to and wanted to know if the original party with the concern had been communicated with.  Mr. Sanders had not verified that but stated some of the responses back to the school included investigations, work plans had been developed and were to be scheduled.  They were not all as finite as he would like them to be.  There would be some additional discussion on this with principals in the coming week and they would be asked for some guidance on these issue.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and Mr. Lannon talked about the upcoming report from the health department scheduled for the second meeting in February.  Mr. Lannon explained if their initial assessment back in the beginning of January holds for them, they are the only determiners, the district was out of that.  They had hoped to have a report to the School Board the first meeting in February 2005 because they would have had approximately a month's worth of data to then look for things they look for in their epidemiological study.  It's their protocol and whatever they bring forward, they bring forward.  They're saying here's the data and from that point the district will work for as long as the health department determines it is necessary.  Mr. Sanders is working on creating a model for an air quality system.  Thirteen individuals had volunteered (4 parents, 1 physician, and 8 owners affiliated with air quality businesses--Mr. Lannon volunteered Mrs. Lori Denig) to work with the district in some capacity to help create the model.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ATTORNEY’S REPORT</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8. Whispering Oaks Planned Unit Development—Proposed Agreement for Contribution Toward School Land Acquisition</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Attorney Harrell referred to his memo 05-08 regarding a draft agreement for contribution toward school land acquisition proposed by representatives for the developer of the Whispering Oaks Planned Unit Development (PUD).  The only variation was to provide for payments by phase should the project be built in phases.  Otherwise, Mr. Harrell advised the agreement followed the previously approved format. This was a policy issue--if the project was phased in and the second phase was not built it would simplify matters if the county were to phase the project there was complexity associated with having a contribution sitting out there for a project that is never built; maybe greater than accepting the proposal for phasing. </w:t>
      </w:r>
    </w:p>
    <w:p>
      <w:pPr>
        <w:rPr>
          <w:sz w:val="20"/>
          <w:szCs w:val="20"/>
          <w:rFonts w:ascii="Lydian" w:hAnsi="Lydian"/>
          <w:vertAlign w:val="baseline"/>
          <w:b w:val="false"/>
          <w:i w:val="false"/>
          <w:u w:val="none"/>
          <w:strike w:val="false"/>
          <w:shadow w:val="false"/>
          <w:emboss w:val="false"/>
          <w:imprint w:val="false"/>
        </w:rPr>
        <w:jc w:val="both"/>
        <w:ind w:left="2160" w:hanging="216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 superintendent recommended that the Board approve the agreement for contribution toward school land acquisition proposed by representatives (with phase in) for the developer of the Whispering Oaks Planned Unit Development. (Carvelli/Hilson/Carried 3-0).</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President Vanessa Tillman stated that after seeing the school improvement plans she had a passion for the alt ed folks--it takes special people to do their jobs. Ms. Tillman again stressed that , due to the hurricane, employees were still very fragile, they are very precious, and they're still going through a lot.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School Board Member Reports.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Parent Nancy Rogers who has one daughter in Lincoln Park Academy and one daughter in Frances K. Sweet Elementary,  asked the Board to do what was right for the children, staff and teachers of St. Lucie County schools.  Mrs. Rogers indicated everyone was wrapped up in the numbers and needed to look at the bigger picture; the health issues.  Mrs. Rogers asked that board members take an active part in attending the parent meetings.  Three years ago a group of parents started working with the facilities staff regarding indoor air quality at Rivers Edge Elementary. A close friend of Mrs. Rogers was experiencing similar medical problems her daughter had, sinus infection, cough, bloody nose, ending with cauterization of a vein that would not heal.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Parent Lori Denig expressed concern about the lack of participation from the administration.  On December 8, 2004, Dr. Miller, Mr. Lannon and the entire executive council had attended the St. Lucie County Indoor Air Quality Task Force's monthly meeting.  At the January 12, 2005 meeting, the district chose not to attend or respond back to the group that invited them. Mrs. Denig asked again what happened.  The lack of acknowledgment and the failure to legitimatize the concerns of the task force left the parents feeling that no one cared. Mrs. Denig thanked Mr. Lannon for his recommendation to the Governor's Blue Ribbon Committee on Air Quality but questioned the timing of the recommendation.  Mrs. Denig related a story about change and how schools reflected the attitudes of the community they serve.  Mrs. Denig referred to an IAQ Improvement Plan that was written two years ago but the district seemed to ignore the plan.  Mrs. Denig stressed that the district could help children by ensuring their health and safety and giving them an equal opportunity to thrive in a healthy learning environment by changing all of our attitudes and by truly working with individuals who have complaints.  There were questions that remained unanswered.</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Chairman Miller thanked Mrs. Denig for her comments and asked that she put her unanswered questions in writing and send them to the Superintendent.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Miller adjourned the January 25, 2005 regular meeting at 10:20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17e4258f19ae4119"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VSMNMP6JFE62-392-748</_dlc_DocId>
    <_dlc_DocIdUrl xmlns="bb8ff199-b3a7-47eb-a6fc-0f6b5be9fe5c">
      <Url>http://share/district/_layouts/DocIdRedir.aspx?ID=VSMNMP6JFE62-392-748</Url>
      <Description>VSMNMP6JFE62-392-748</Description>
    </_dlc_DocIdUrl>
    <SelectYear xmlns="bb8ff199-b3a7-47eb-a6fc-0f6b5be9fe5c">2005</SelectYear>
    <SelectMonth xmlns="bb8ff199-b3a7-47eb-a6fc-0f6b5be9fe5c">01-January</SelectMonth>
    <Category xmlns="9a797ef5-1015-4964-a091-8a2ebd356921">Minutes</Category>
  </documentManagement>
</p:properties>
</file>

<file path=customXml/itemProps1.xml><?xml version="1.0" encoding="utf-8"?>
<ds:datastoreItem xmlns:ds="http://schemas.openxmlformats.org/officeDocument/2006/customXml" ds:itemID="{0078A2F3-D172-472E-B34C-57027F36D8E5}"/>
</file>

<file path=customXml/itemProps2.xml><?xml version="1.0" encoding="utf-8"?>
<ds:datastoreItem xmlns:ds="http://schemas.openxmlformats.org/officeDocument/2006/customXml" ds:itemID="{9D9F5B39-4EC3-4EE5-9623-233F1AEFA1AB}"/>
</file>

<file path=customXml/itemProps3.xml><?xml version="1.0" encoding="utf-8"?>
<ds:datastoreItem xmlns:ds="http://schemas.openxmlformats.org/officeDocument/2006/customXml" ds:itemID="{C4DFA5DA-A8CF-441C-83DC-8FB21859735D}"/>
</file>

<file path=customXml/itemProps4.xml><?xml version="1.0" encoding="utf-8"?>
<ds:datastoreItem xmlns:ds="http://schemas.openxmlformats.org/officeDocument/2006/customXml" ds:itemID="{3EF840DD-2803-4152-BA33-7B345554259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01-25-05 Regular Meeting Minutes SLCSB</dc:title>
  <dc:creator>CN=chris harrison/O=stlucie</dc:creator>
  <cp:lastModifiedBy/>
  <cp:revision>1</cp:revision>
  <dcterms:created xsi:type="dcterms:W3CDTF">2005-04-04T18:08:44Z</dcterms:created>
  <dcterms:modified xsi:type="dcterms:W3CDTF">2005-04-04T18:10:36Z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39b12e1940d2f33f85256fd9004db45e</vt:lpwstr>
  </property>
  <property fmtid="{D5CDD505-2E9C-101B-9397-08002B2CF9AE}" pid="4" name="NMSP NotesUrl">
    <vt:lpwstr>notes:///85256d470058b999/0/39b12e1940d2f33f85256fd9004db45e</vt:lpwstr>
  </property>
  <property fmtid="{D5CDD505-2E9C-101B-9397-08002B2CF9AE}" pid="5" name="ContentTypeId">
    <vt:lpwstr>0x010100B37792650390F1429D631AF73358B862</vt:lpwstr>
  </property>
  <property fmtid="{D5CDD505-2E9C-101B-9397-08002B2CF9AE}" pid="6" name="_dlc_DocIdItemGuid">
    <vt:lpwstr>9cc3ea5f-d53b-4f2e-bb6b-ca968b3cacca</vt:lpwstr>
  </property>
</Properties>
</file>